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附件一 ：     </w:t>
      </w:r>
    </w:p>
    <w:p>
      <w:pPr>
        <w:spacing w:line="440" w:lineRule="exact"/>
        <w:ind w:firstLine="600" w:firstLineChars="200"/>
        <w:jc w:val="center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</w:t>
      </w:r>
      <w:bookmarkStart w:id="0" w:name="_GoBack"/>
      <w:r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  <w:t>武汉海事职业学院专业教师及管理人员招聘岗位一览表</w:t>
      </w:r>
      <w:bookmarkEnd w:id="0"/>
      <w:r>
        <w:rPr>
          <w:rFonts w:hint="eastAsia" w:ascii="仿宋_GB2312" w:eastAsia="仿宋_GB2312"/>
          <w:b/>
          <w:bCs/>
          <w:color w:val="000000"/>
          <w:sz w:val="44"/>
          <w:szCs w:val="44"/>
        </w:rPr>
        <w:t xml:space="preserve"> </w:t>
      </w:r>
    </w:p>
    <w:tbl>
      <w:tblPr>
        <w:tblStyle w:val="3"/>
        <w:tblW w:w="1393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3"/>
        <w:gridCol w:w="1051"/>
        <w:gridCol w:w="520"/>
        <w:gridCol w:w="3193"/>
        <w:gridCol w:w="765"/>
        <w:gridCol w:w="2040"/>
        <w:gridCol w:w="1590"/>
        <w:gridCol w:w="1080"/>
        <w:gridCol w:w="33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招录部门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招录职位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职位描述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招录计划（人）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资历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航海系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专业教师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负责船舶驾驶专业授课相关工作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具有不少于2年的无限航区一等船长资历。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航海技术/船舶驾驶相关专业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本科及以上学历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普通话标准，实习期间通过师资考试后才签劳动合同。有特种船资历或教学经验者优先考虑。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机电系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专业教师</w:t>
            </w:r>
          </w:p>
        </w:tc>
        <w:tc>
          <w:tcPr>
            <w:tcW w:w="31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负责船舶电气自动化、轮机工程专业授课相关工作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具有不少于2年的无限航区一等轮机长资历。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轮机工程/船舶电气自动化及相关专业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本科及以上学历</w:t>
            </w:r>
          </w:p>
        </w:tc>
        <w:tc>
          <w:tcPr>
            <w:tcW w:w="33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普通话标准，实习期间通过师资考试后才签劳动合同。有特种船资历或教学经验者优先考虑。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36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航海系/机电系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专业教师</w:t>
            </w:r>
          </w:p>
        </w:tc>
        <w:tc>
          <w:tcPr>
            <w:tcW w:w="3193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负责客船相关专业授课工作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具有不少于2年的一等客船管理级船员任职资历。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航海技术/船舶驾驶/轮机工程/船舶电气自动化及相关专业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及以上学历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普通话标准，实习期间通过师资考试后才签劳动合同。有特种船资历或教学经验者优先考虑。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财务处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财务主管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编制学院财务年度预算和决算；审核学院会计凭证、报表、银行调节表；负责学院经济内控制度的建立、实施和完善；负责学院各类收入的核算；负责学院固定资产管理工作；负责申报及缴纳各项税款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五年以上会计工作经验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会计学/会计管理等相关专业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本科及以上学历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熟练运用金蝶、用友等财务软件、Office等办公软件的使用；掌握培训以及学历教育各项流程者优先考虑。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7" w:hRule="atLeast"/>
        </w:trPr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财务处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会计</w:t>
            </w:r>
          </w:p>
        </w:tc>
        <w:tc>
          <w:tcPr>
            <w:tcW w:w="31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负责学院全流程财务处理，设置会计账簿和会计科目；正确进行会计核算，填制会计凭证，登记明细账和总账，编制银行余额调节表，按时出具财务报表、学院内部管理报表和报表说明，负责学院财务数据的统计、整理、汇总、结算及相关报表等；进行内部成本核算；负责执行相关会计档案保管、领用和借阅制度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三年以上会计工作经验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会计学或会计管理等相关专业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大专以上学历</w:t>
            </w:r>
          </w:p>
        </w:tc>
        <w:tc>
          <w:tcPr>
            <w:tcW w:w="33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熟悉掌握财务全盘账务处理及税务处理工作。</w:t>
            </w:r>
          </w:p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熟练运用金蝶、用友等财务软件、Office等办公软件的使用。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52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Andrea</cp:lastModifiedBy>
  <dcterms:modified xsi:type="dcterms:W3CDTF">2019-11-15T02:06:52Z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